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2DA" w:rsidRDefault="00AD62DA" w:rsidP="00AD62DA">
      <w:pPr>
        <w:jc w:val="center"/>
        <w:rPr>
          <w:rFonts w:ascii="黑体" w:eastAsia="黑体" w:hint="eastAsia"/>
          <w:b/>
          <w:sz w:val="24"/>
          <w:szCs w:val="24"/>
        </w:rPr>
      </w:pPr>
      <w:r w:rsidRPr="00AD62DA">
        <w:rPr>
          <w:rFonts w:ascii="黑体" w:eastAsia="黑体" w:hint="eastAsia"/>
          <w:b/>
          <w:sz w:val="24"/>
          <w:szCs w:val="24"/>
        </w:rPr>
        <w:t>研究方向</w:t>
      </w:r>
    </w:p>
    <w:p w:rsidR="00AD62DA" w:rsidRPr="00AD62DA" w:rsidRDefault="00AD62DA" w:rsidP="00AD62DA">
      <w:pPr>
        <w:jc w:val="center"/>
        <w:rPr>
          <w:rFonts w:ascii="宋体" w:eastAsia="宋体" w:hAnsi="宋体" w:cs="宋体"/>
          <w:spacing w:val="6"/>
          <w:kern w:val="0"/>
          <w:sz w:val="24"/>
          <w:szCs w:val="24"/>
        </w:rPr>
      </w:pPr>
    </w:p>
    <w:p w:rsidR="00AD62DA" w:rsidRPr="00AD62DA" w:rsidRDefault="00AD62DA" w:rsidP="00AD62DA">
      <w:pPr>
        <w:widowControl/>
        <w:shd w:val="clear" w:color="auto" w:fill="FFFFFF"/>
        <w:spacing w:line="25" w:lineRule="atLeast"/>
        <w:ind w:firstLineChars="200" w:firstLine="444"/>
        <w:jc w:val="left"/>
        <w:rPr>
          <w:rFonts w:ascii="宋体" w:eastAsia="宋体" w:hAnsi="宋体" w:cs="宋体"/>
          <w:spacing w:val="6"/>
          <w:kern w:val="0"/>
          <w:szCs w:val="21"/>
        </w:rPr>
      </w:pPr>
      <w:r w:rsidRPr="00AD62DA">
        <w:rPr>
          <w:rFonts w:ascii="宋体" w:eastAsia="宋体" w:hAnsi="宋体" w:cs="宋体" w:hint="eastAsia"/>
          <w:spacing w:val="6"/>
          <w:kern w:val="0"/>
          <w:szCs w:val="21"/>
        </w:rPr>
        <w:t>主要从事城市与区域经济学、产业经济学、资源和环境经济学研究，主要研究方向包括城市与区域发展、国家区域政策、企业迁移、经济增长与地区差异、外商投资区位、城镇化、产业集中、产业集群、产业布局、城市与区域规划、资源与环境经济等。</w:t>
      </w:r>
    </w:p>
    <w:sectPr w:rsidR="00AD62DA" w:rsidRPr="00AD62DA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62DA"/>
    <w:rsid w:val="007B0416"/>
    <w:rsid w:val="007D03E8"/>
    <w:rsid w:val="00AD6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2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2014-03-17T01:06:00Z</dcterms:created>
  <dcterms:modified xsi:type="dcterms:W3CDTF">2014-03-17T01:07:00Z</dcterms:modified>
</cp:coreProperties>
</file>